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14D" w:rsidRDefault="0083014D" w:rsidP="00294DF6">
      <w:pPr>
        <w:jc w:val="center"/>
        <w:rPr>
          <w:b/>
          <w:bCs/>
        </w:rPr>
      </w:pPr>
      <w:r>
        <w:rPr>
          <w:b/>
          <w:bCs/>
        </w:rPr>
        <w:t>PROPOSED SHORT-TERM RENTAL REGULATIONS AT A GLANCE:</w:t>
      </w:r>
    </w:p>
    <w:p w:rsidR="0083014D" w:rsidRDefault="0083014D" w:rsidP="00294DF6">
      <w:pPr>
        <w:jc w:val="center"/>
        <w:rPr>
          <w:b/>
          <w:bCs/>
        </w:rPr>
      </w:pPr>
    </w:p>
    <w:p w:rsidR="0083014D" w:rsidRDefault="0083014D" w:rsidP="00294DF6">
      <w:pPr>
        <w:pStyle w:val="ListParagraph"/>
        <w:numPr>
          <w:ilvl w:val="0"/>
          <w:numId w:val="1"/>
        </w:numPr>
      </w:pPr>
      <w:r>
        <w:t>Ordinance legalizes short-term (vacation) rentals in the City of Fernan Lake Village and is consistent with HB 216 (signed by the Governor on April 4, 2017 and effective January 1, 2018)</w:t>
      </w:r>
    </w:p>
    <w:p w:rsidR="0083014D" w:rsidRDefault="0083014D" w:rsidP="00294DF6">
      <w:pPr>
        <w:pStyle w:val="ListParagraph"/>
        <w:numPr>
          <w:ilvl w:val="0"/>
          <w:numId w:val="1"/>
        </w:numPr>
      </w:pPr>
      <w:r>
        <w:t>Short-term rentals will need to apply for a permit with the City annually (unless they are exempt as noted below)</w:t>
      </w:r>
    </w:p>
    <w:p w:rsidR="0083014D" w:rsidRDefault="0083014D" w:rsidP="00294DF6">
      <w:pPr>
        <w:pStyle w:val="ListParagraph"/>
        <w:numPr>
          <w:ilvl w:val="0"/>
          <w:numId w:val="1"/>
        </w:numPr>
      </w:pPr>
      <w:r>
        <w:t>Sets a standard for threshold when permitting is required by owner/responsible party</w:t>
      </w:r>
    </w:p>
    <w:p w:rsidR="0083014D" w:rsidRDefault="0083014D" w:rsidP="00294DF6">
      <w:pPr>
        <w:pStyle w:val="ListParagraph"/>
        <w:numPr>
          <w:ilvl w:val="0"/>
          <w:numId w:val="2"/>
        </w:numPr>
      </w:pPr>
      <w:r>
        <w:t>From 1 night up to 29</w:t>
      </w:r>
    </w:p>
    <w:p w:rsidR="0083014D" w:rsidRDefault="0083014D" w:rsidP="00294DF6">
      <w:pPr>
        <w:ind w:left="2160"/>
      </w:pPr>
      <w:r>
        <w:t>30 + days is a month to month- considered typical rental</w:t>
      </w:r>
    </w:p>
    <w:p w:rsidR="0083014D" w:rsidRDefault="0083014D" w:rsidP="00294DF6"/>
    <w:p w:rsidR="0083014D" w:rsidRDefault="0083014D" w:rsidP="00294DF6">
      <w:pPr>
        <w:pStyle w:val="ListParagraph"/>
        <w:numPr>
          <w:ilvl w:val="0"/>
          <w:numId w:val="2"/>
        </w:numPr>
      </w:pPr>
      <w:r>
        <w:rPr>
          <w:u w:val="single"/>
        </w:rPr>
        <w:t>Exception</w:t>
      </w:r>
      <w:r>
        <w:t xml:space="preserve"> for short-term rental of unit/bedroom:</w:t>
      </w:r>
    </w:p>
    <w:p w:rsidR="0083014D" w:rsidRDefault="0083014D" w:rsidP="00294DF6">
      <w:pPr>
        <w:pStyle w:val="ListParagraph"/>
        <w:ind w:left="2160"/>
      </w:pPr>
      <w:r>
        <w:t>No more than 14 days per calendar year- may be divided into two stays.</w:t>
      </w:r>
    </w:p>
    <w:p w:rsidR="0083014D" w:rsidRDefault="0083014D" w:rsidP="00294DF6">
      <w:pPr>
        <w:pStyle w:val="ListParagraph"/>
        <w:numPr>
          <w:ilvl w:val="0"/>
          <w:numId w:val="1"/>
        </w:numPr>
      </w:pPr>
      <w:r>
        <w:t>All permitted STRs will need to post their permit number on all advertisements</w:t>
      </w:r>
    </w:p>
    <w:p w:rsidR="0083014D" w:rsidRDefault="0083014D" w:rsidP="00294DF6">
      <w:pPr>
        <w:pStyle w:val="ListParagraph"/>
        <w:numPr>
          <w:ilvl w:val="0"/>
          <w:numId w:val="1"/>
        </w:numPr>
      </w:pPr>
      <w:r>
        <w:t>Permits will not be transferrable from owner to owner or property to property</w:t>
      </w:r>
    </w:p>
    <w:p w:rsidR="0083014D" w:rsidRDefault="0083014D" w:rsidP="00294DF6">
      <w:pPr>
        <w:pStyle w:val="ListParagraph"/>
        <w:numPr>
          <w:ilvl w:val="0"/>
          <w:numId w:val="1"/>
        </w:numPr>
      </w:pPr>
      <w:r>
        <w:t>Online Application/Self-inspection Checklist must be completed</w:t>
      </w:r>
    </w:p>
    <w:p w:rsidR="0083014D" w:rsidRDefault="0083014D" w:rsidP="00294DF6">
      <w:pPr>
        <w:pStyle w:val="ListParagraph"/>
        <w:numPr>
          <w:ilvl w:val="0"/>
          <w:numId w:val="1"/>
        </w:numPr>
      </w:pPr>
      <w:r>
        <w:t>Requires an owner or responsible party to be available 24/7 while unit is occupied</w:t>
      </w:r>
    </w:p>
    <w:p w:rsidR="0083014D" w:rsidRDefault="0083014D" w:rsidP="00294DF6">
      <w:pPr>
        <w:pStyle w:val="ListParagraph"/>
        <w:numPr>
          <w:ilvl w:val="1"/>
          <w:numId w:val="1"/>
        </w:numPr>
      </w:pPr>
      <w:r>
        <w:t>Provides 60-minute window for resolution of issue to prevent Police calls/trips to STR</w:t>
      </w:r>
    </w:p>
    <w:p w:rsidR="0083014D" w:rsidRDefault="0083014D" w:rsidP="00294DF6">
      <w:pPr>
        <w:pStyle w:val="ListParagraph"/>
        <w:numPr>
          <w:ilvl w:val="0"/>
          <w:numId w:val="1"/>
        </w:numPr>
      </w:pPr>
      <w:r>
        <w:t>Requires posting of emergency contact numbers and emergency exit route inside the STR</w:t>
      </w:r>
    </w:p>
    <w:p w:rsidR="0083014D" w:rsidRDefault="0083014D" w:rsidP="00294DF6">
      <w:pPr>
        <w:pStyle w:val="ListParagraph"/>
        <w:numPr>
          <w:ilvl w:val="0"/>
          <w:numId w:val="1"/>
        </w:numPr>
      </w:pPr>
      <w:r>
        <w:t>Requires certain information be provided to renters (copy of permit, safety plan, contact info for responsible parties, Good Neighbor Policy, trash days, etc.)</w:t>
      </w:r>
    </w:p>
    <w:p w:rsidR="0083014D" w:rsidRDefault="0083014D" w:rsidP="00294DF6">
      <w:pPr>
        <w:pStyle w:val="ListParagraph"/>
        <w:numPr>
          <w:ilvl w:val="0"/>
          <w:numId w:val="1"/>
        </w:numPr>
      </w:pPr>
      <w:r>
        <w:t>Regulates occupancy just like any other residential property</w:t>
      </w:r>
    </w:p>
    <w:p w:rsidR="0083014D" w:rsidRDefault="0083014D" w:rsidP="00294DF6">
      <w:pPr>
        <w:pStyle w:val="ListParagraph"/>
        <w:numPr>
          <w:ilvl w:val="0"/>
          <w:numId w:val="1"/>
        </w:numPr>
      </w:pPr>
      <w:r>
        <w:t>Prohibits outdoor storage and signs</w:t>
      </w:r>
    </w:p>
    <w:p w:rsidR="0083014D" w:rsidRDefault="0083014D" w:rsidP="00294DF6">
      <w:pPr>
        <w:pStyle w:val="ListParagraph"/>
        <w:numPr>
          <w:ilvl w:val="0"/>
          <w:numId w:val="1"/>
        </w:numPr>
      </w:pPr>
      <w:r>
        <w:t>Regulates parking – a parking plan must be provided to the City and renters</w:t>
      </w:r>
    </w:p>
    <w:p w:rsidR="0083014D" w:rsidRDefault="0083014D" w:rsidP="00294DF6">
      <w:pPr>
        <w:pStyle w:val="ListParagraph"/>
        <w:numPr>
          <w:ilvl w:val="0"/>
          <w:numId w:val="1"/>
        </w:numPr>
      </w:pPr>
      <w:r>
        <w:t>Requires use of trash containers</w:t>
      </w:r>
    </w:p>
    <w:p w:rsidR="0083014D" w:rsidRDefault="0083014D" w:rsidP="00294DF6">
      <w:pPr>
        <w:pStyle w:val="ListParagraph"/>
        <w:numPr>
          <w:ilvl w:val="0"/>
          <w:numId w:val="1"/>
        </w:numPr>
      </w:pPr>
      <w:r>
        <w:t>Only allows one unit per owner per parcel to be rented as an STR, to prevent multi-family from turning into a pseudo hotel (ex. Apartments) – however, there is no restriction on the number of STRs on different parcels that an owner can have in the City, so long as they are permitted.</w:t>
      </w:r>
    </w:p>
    <w:p w:rsidR="0083014D" w:rsidRDefault="0083014D" w:rsidP="009320CC">
      <w:pPr>
        <w:pStyle w:val="ListParagraph"/>
        <w:numPr>
          <w:ilvl w:val="1"/>
          <w:numId w:val="1"/>
        </w:numPr>
      </w:pPr>
      <w:r>
        <w:t xml:space="preserve">Allows use of ADU </w:t>
      </w:r>
      <w:r w:rsidRPr="009320CC">
        <w:rPr>
          <w:u w:val="single"/>
        </w:rPr>
        <w:t>or</w:t>
      </w:r>
      <w:r>
        <w:t xml:space="preserve"> associated principal dwelling to be used as STR (but not both) </w:t>
      </w:r>
    </w:p>
    <w:p w:rsidR="0083014D" w:rsidRDefault="0083014D" w:rsidP="009320CC">
      <w:pPr>
        <w:pStyle w:val="ListParagraph"/>
        <w:numPr>
          <w:ilvl w:val="1"/>
          <w:numId w:val="1"/>
        </w:numPr>
      </w:pPr>
      <w:r>
        <w:t>New construction of ADU, if used as STR, will trigger payment of associated impact fees (existing units are grandfathered and won’t be required to pay impact fees)</w:t>
      </w:r>
    </w:p>
    <w:p w:rsidR="0083014D" w:rsidRDefault="0083014D" w:rsidP="009320CC">
      <w:pPr>
        <w:pStyle w:val="ListParagraph"/>
        <w:numPr>
          <w:ilvl w:val="1"/>
          <w:numId w:val="1"/>
        </w:numPr>
      </w:pPr>
      <w:r>
        <w:t>New ADU construction will require 1 parking stall be provided onsite</w:t>
      </w:r>
    </w:p>
    <w:p w:rsidR="0083014D" w:rsidRPr="00294DF6" w:rsidRDefault="0083014D" w:rsidP="009320CC">
      <w:pPr>
        <w:pStyle w:val="ListParagraph"/>
        <w:numPr>
          <w:ilvl w:val="0"/>
          <w:numId w:val="1"/>
        </w:numPr>
      </w:pPr>
      <w:r>
        <w:t>Requires notice be provided to adjacent neighbors (See “Neighborhood Notice” link above)</w:t>
      </w:r>
    </w:p>
    <w:sectPr w:rsidR="0083014D" w:rsidRPr="00294DF6" w:rsidSect="00E558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5F95"/>
    <w:multiLevelType w:val="hybridMultilevel"/>
    <w:tmpl w:val="80248190"/>
    <w:lvl w:ilvl="0" w:tplc="89CCC25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4761D53"/>
    <w:multiLevelType w:val="hybridMultilevel"/>
    <w:tmpl w:val="C60A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94DF6"/>
    <w:rsid w:val="00294DF6"/>
    <w:rsid w:val="007F15E0"/>
    <w:rsid w:val="0083014D"/>
    <w:rsid w:val="009320CC"/>
    <w:rsid w:val="00D93307"/>
    <w:rsid w:val="00E5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825AE5A-7732-4858-9684-84AE1A64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Anna</cp:lastModifiedBy>
  <cp:revision>2</cp:revision>
  <dcterms:created xsi:type="dcterms:W3CDTF">2020-08-28T20:24:00Z</dcterms:created>
  <dcterms:modified xsi:type="dcterms:W3CDTF">2020-08-28T20:24:00Z</dcterms:modified>
</cp:coreProperties>
</file>